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67" w:rsidRPr="00741211" w:rsidRDefault="00741211" w:rsidP="00FF657F">
      <w:pPr>
        <w:jc w:val="center"/>
        <w:rPr>
          <w:b/>
          <w:spacing w:val="100"/>
          <w:sz w:val="52"/>
          <w:szCs w:val="52"/>
          <w:u w:val="single"/>
        </w:rPr>
      </w:pPr>
      <w:r w:rsidRPr="00741211">
        <w:rPr>
          <w:b/>
          <w:noProof/>
          <w:sz w:val="52"/>
          <w:szCs w:val="52"/>
        </w:rPr>
        <w:t>СЪОБЩЕНИЕ</w:t>
      </w:r>
    </w:p>
    <w:p w:rsidR="00E93744" w:rsidRPr="00E93744" w:rsidRDefault="00E93744" w:rsidP="00BD64CD">
      <w:pPr>
        <w:ind w:firstLine="720"/>
        <w:jc w:val="both"/>
        <w:rPr>
          <w:sz w:val="20"/>
          <w:szCs w:val="20"/>
        </w:rPr>
      </w:pPr>
    </w:p>
    <w:p w:rsidR="007E2F87" w:rsidRDefault="00741211" w:rsidP="00741211">
      <w:pPr>
        <w:ind w:firstLine="72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ДО КАНДИДАТИТЕ ЗА УЧАСТИЕ В ТЪРГ </w:t>
      </w:r>
      <w:r w:rsidRPr="00151C89">
        <w:rPr>
          <w:rFonts w:cs="Times New Roman"/>
          <w:sz w:val="32"/>
          <w:szCs w:val="32"/>
        </w:rPr>
        <w:t>(</w:t>
      </w:r>
      <w:r w:rsidRPr="00151C89">
        <w:rPr>
          <w:rFonts w:cs="Times New Roman"/>
          <w:b/>
          <w:sz w:val="32"/>
          <w:szCs w:val="32"/>
        </w:rPr>
        <w:t>първа тръжна сесия</w:t>
      </w:r>
      <w:r w:rsidRPr="00151C89">
        <w:rPr>
          <w:rFonts w:cs="Times New Roman"/>
          <w:sz w:val="32"/>
          <w:szCs w:val="32"/>
        </w:rPr>
        <w:t xml:space="preserve">) с тайно наддаване за отдаване под наем или аренда на свободни земеделски земи от </w:t>
      </w:r>
      <w:r w:rsidRPr="00151C89">
        <w:rPr>
          <w:rFonts w:cs="Times New Roman"/>
          <w:b/>
          <w:sz w:val="32"/>
          <w:szCs w:val="32"/>
        </w:rPr>
        <w:t>Държавния поземлен фонд</w:t>
      </w:r>
      <w:r w:rsidRPr="00151C89">
        <w:rPr>
          <w:rFonts w:cs="Times New Roman"/>
          <w:sz w:val="32"/>
          <w:szCs w:val="32"/>
        </w:rPr>
        <w:t xml:space="preserve"> </w:t>
      </w:r>
      <w:r w:rsidRPr="00151C89">
        <w:rPr>
          <w:rFonts w:cs="Times New Roman"/>
          <w:b/>
          <w:sz w:val="32"/>
          <w:szCs w:val="32"/>
        </w:rPr>
        <w:t>(ДПФ)</w:t>
      </w:r>
      <w:r w:rsidRPr="00151C89">
        <w:rPr>
          <w:rFonts w:cs="Times New Roman"/>
          <w:sz w:val="32"/>
          <w:szCs w:val="32"/>
          <w:lang w:val="ru-RU"/>
        </w:rPr>
        <w:t xml:space="preserve"> </w:t>
      </w:r>
      <w:r w:rsidRPr="00151C89">
        <w:rPr>
          <w:rFonts w:cs="Times New Roman"/>
          <w:sz w:val="32"/>
          <w:szCs w:val="32"/>
        </w:rPr>
        <w:t xml:space="preserve">за стопанската </w:t>
      </w:r>
      <w:r w:rsidRPr="00151C89">
        <w:rPr>
          <w:rFonts w:cs="Times New Roman"/>
          <w:b/>
          <w:sz w:val="32"/>
          <w:szCs w:val="32"/>
        </w:rPr>
        <w:t>2022</w:t>
      </w:r>
      <w:r w:rsidRPr="00151C89">
        <w:rPr>
          <w:rFonts w:cs="Times New Roman"/>
          <w:b/>
          <w:sz w:val="32"/>
          <w:szCs w:val="32"/>
          <w:lang w:val="en-US"/>
        </w:rPr>
        <w:t>/</w:t>
      </w:r>
      <w:r w:rsidRPr="00151C89">
        <w:rPr>
          <w:rFonts w:cs="Times New Roman"/>
          <w:b/>
          <w:sz w:val="32"/>
          <w:szCs w:val="32"/>
        </w:rPr>
        <w:t>2023</w:t>
      </w:r>
      <w:r w:rsidRPr="00151C89">
        <w:rPr>
          <w:rFonts w:cs="Times New Roman"/>
          <w:b/>
          <w:sz w:val="32"/>
          <w:szCs w:val="32"/>
          <w:lang w:val="en-US"/>
        </w:rPr>
        <w:t xml:space="preserve"> </w:t>
      </w:r>
      <w:r w:rsidRPr="00151C89">
        <w:rPr>
          <w:rFonts w:cs="Times New Roman"/>
          <w:b/>
          <w:sz w:val="32"/>
          <w:szCs w:val="32"/>
        </w:rPr>
        <w:t>година</w:t>
      </w:r>
      <w:r w:rsidRPr="00151C89">
        <w:rPr>
          <w:rFonts w:cs="Times New Roman"/>
          <w:sz w:val="32"/>
          <w:szCs w:val="32"/>
        </w:rPr>
        <w:t xml:space="preserve"> за отглеждане на </w:t>
      </w:r>
      <w:r>
        <w:rPr>
          <w:rFonts w:cs="Times New Roman"/>
          <w:b/>
          <w:sz w:val="32"/>
          <w:szCs w:val="32"/>
        </w:rPr>
        <w:t>едногодишни полски култури или</w:t>
      </w:r>
      <w:r w:rsidRPr="00151C89">
        <w:rPr>
          <w:rFonts w:cs="Times New Roman"/>
          <w:b/>
          <w:sz w:val="32"/>
          <w:szCs w:val="32"/>
        </w:rPr>
        <w:t xml:space="preserve"> многогодишни фуражни култури</w:t>
      </w:r>
      <w:r w:rsidRPr="00151C89">
        <w:rPr>
          <w:rFonts w:cs="Times New Roman"/>
          <w:b/>
          <w:sz w:val="32"/>
          <w:szCs w:val="32"/>
          <w:lang w:val="en-US"/>
        </w:rPr>
        <w:t xml:space="preserve"> – </w:t>
      </w:r>
      <w:r w:rsidRPr="00151C89">
        <w:rPr>
          <w:rFonts w:cs="Times New Roman"/>
          <w:b/>
          <w:sz w:val="32"/>
          <w:szCs w:val="32"/>
        </w:rPr>
        <w:t>житни, бобови и техните смеси</w:t>
      </w:r>
      <w:r w:rsidRPr="00151C89">
        <w:rPr>
          <w:rFonts w:cs="Times New Roman"/>
          <w:b/>
          <w:sz w:val="32"/>
          <w:szCs w:val="32"/>
          <w:lang w:val="en-US"/>
        </w:rPr>
        <w:t xml:space="preserve">, </w:t>
      </w:r>
      <w:r w:rsidRPr="00151C89">
        <w:rPr>
          <w:rFonts w:cs="Times New Roman"/>
          <w:b/>
          <w:sz w:val="32"/>
          <w:szCs w:val="32"/>
        </w:rPr>
        <w:t>съществуващи трайни насаждения (Арония)</w:t>
      </w:r>
      <w:r w:rsidRPr="00151C89">
        <w:rPr>
          <w:rFonts w:cs="Times New Roman"/>
          <w:b/>
          <w:sz w:val="32"/>
          <w:szCs w:val="32"/>
          <w:lang w:val="en-US"/>
        </w:rPr>
        <w:t xml:space="preserve"> </w:t>
      </w:r>
      <w:r w:rsidRPr="00151C89">
        <w:rPr>
          <w:rFonts w:cs="Times New Roman"/>
          <w:b/>
          <w:sz w:val="32"/>
          <w:szCs w:val="32"/>
        </w:rPr>
        <w:t>и земеделски земи по §12а от ПЗР на ЗСПЗЗ, представляващи пасища</w:t>
      </w:r>
      <w:r w:rsidRPr="00151C89">
        <w:rPr>
          <w:rFonts w:cs="Times New Roman"/>
          <w:sz w:val="32"/>
          <w:szCs w:val="32"/>
        </w:rPr>
        <w:t xml:space="preserve"> </w:t>
      </w:r>
      <w:r w:rsidRPr="00151C89">
        <w:rPr>
          <w:sz w:val="32"/>
          <w:szCs w:val="32"/>
        </w:rPr>
        <w:t>за област Монтана.</w:t>
      </w:r>
    </w:p>
    <w:p w:rsidR="00741211" w:rsidRDefault="00741211" w:rsidP="00741211">
      <w:pPr>
        <w:ind w:firstLine="720"/>
        <w:jc w:val="center"/>
        <w:rPr>
          <w:sz w:val="32"/>
          <w:szCs w:val="32"/>
        </w:rPr>
      </w:pPr>
    </w:p>
    <w:p w:rsidR="00ED5D93" w:rsidRDefault="00ED5D93" w:rsidP="00741211">
      <w:pPr>
        <w:ind w:firstLine="720"/>
        <w:jc w:val="center"/>
        <w:rPr>
          <w:sz w:val="32"/>
          <w:szCs w:val="32"/>
        </w:rPr>
      </w:pPr>
    </w:p>
    <w:p w:rsidR="00ED5D93" w:rsidRDefault="00ED5D93" w:rsidP="00741211">
      <w:pPr>
        <w:ind w:firstLine="720"/>
        <w:jc w:val="center"/>
        <w:rPr>
          <w:sz w:val="32"/>
          <w:szCs w:val="32"/>
        </w:rPr>
      </w:pPr>
    </w:p>
    <w:p w:rsidR="00741211" w:rsidRPr="00ED5D93" w:rsidRDefault="00741211" w:rsidP="00ED5D93">
      <w:pPr>
        <w:ind w:firstLine="1560"/>
        <w:jc w:val="both"/>
        <w:rPr>
          <w:b/>
          <w:sz w:val="32"/>
          <w:szCs w:val="32"/>
        </w:rPr>
      </w:pPr>
      <w:r w:rsidRPr="00ED5D93">
        <w:rPr>
          <w:b/>
          <w:sz w:val="32"/>
          <w:szCs w:val="32"/>
        </w:rPr>
        <w:t>УВАЖАЕМИ ДАМИ И ГОСПОДА,</w:t>
      </w:r>
    </w:p>
    <w:p w:rsidR="00741211" w:rsidRDefault="00741211" w:rsidP="00741211">
      <w:pPr>
        <w:ind w:firstLine="720"/>
        <w:jc w:val="both"/>
        <w:rPr>
          <w:sz w:val="32"/>
          <w:szCs w:val="32"/>
        </w:rPr>
      </w:pPr>
    </w:p>
    <w:p w:rsidR="00ED5D93" w:rsidRDefault="00ED5D93" w:rsidP="00741211">
      <w:pPr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С</w:t>
      </w:r>
      <w:r w:rsidR="00741211">
        <w:rPr>
          <w:sz w:val="32"/>
          <w:szCs w:val="32"/>
        </w:rPr>
        <w:t xml:space="preserve"> оглед констатирана техническа грешка при изписването на имот с идентификатор </w:t>
      </w:r>
      <w:r w:rsidR="00741211" w:rsidRPr="00741211">
        <w:rPr>
          <w:sz w:val="32"/>
          <w:szCs w:val="32"/>
        </w:rPr>
        <w:t>36957.55.30</w:t>
      </w:r>
      <w:r w:rsidR="00741211">
        <w:rPr>
          <w:sz w:val="32"/>
          <w:szCs w:val="32"/>
        </w:rPr>
        <w:t xml:space="preserve"> по КККР в землището на с. Киселево, общ. Брусарци в списъка </w:t>
      </w:r>
      <w:r w:rsidR="00741211" w:rsidRPr="00741211">
        <w:rPr>
          <w:sz w:val="32"/>
          <w:szCs w:val="32"/>
        </w:rPr>
        <w:t>на свободните земеделски земи от Държавния поземлен фонд /ДПФ/ на територията на област Монтана за отдаване под аренда чрез търг, считано от стопанската 2022-2023 година, за отглеждане на</w:t>
      </w:r>
      <w:r w:rsidR="00741211" w:rsidRPr="00741211">
        <w:t xml:space="preserve"> </w:t>
      </w:r>
      <w:r w:rsidR="00741211" w:rsidRPr="00741211">
        <w:rPr>
          <w:sz w:val="32"/>
          <w:szCs w:val="32"/>
        </w:rPr>
        <w:t>едногодишни полски култури или многогодишни фуражни култури</w:t>
      </w:r>
      <w:r>
        <w:rPr>
          <w:sz w:val="32"/>
          <w:szCs w:val="32"/>
        </w:rPr>
        <w:t xml:space="preserve">, Приложение 2, е извършена корекция в колона – „Имот номер”, по отношение на посочения на ред № 168 имот </w:t>
      </w:r>
      <w:r w:rsidRPr="00ED5D93">
        <w:rPr>
          <w:sz w:val="32"/>
          <w:szCs w:val="32"/>
        </w:rPr>
        <w:t>36957.55.3</w:t>
      </w:r>
      <w:r>
        <w:rPr>
          <w:sz w:val="32"/>
          <w:szCs w:val="32"/>
        </w:rPr>
        <w:t xml:space="preserve">, като същият е коригиран на имот </w:t>
      </w:r>
      <w:r w:rsidRPr="00ED5D93">
        <w:rPr>
          <w:sz w:val="32"/>
          <w:szCs w:val="32"/>
        </w:rPr>
        <w:t>36957.55.3</w:t>
      </w:r>
      <w:r>
        <w:rPr>
          <w:sz w:val="32"/>
          <w:szCs w:val="32"/>
        </w:rPr>
        <w:t xml:space="preserve">0 </w:t>
      </w:r>
    </w:p>
    <w:p w:rsidR="00ED5D93" w:rsidRDefault="00ED5D93" w:rsidP="00741211">
      <w:pPr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Останалите данни, касаещи посочения имот – площ,  категория, местност, НТП, срок на ползване, начална тръжна цена и депозит, остават непроменени. За прегледност на направената корекция, имотът е оцветен в червен цвят. </w:t>
      </w:r>
    </w:p>
    <w:p w:rsidR="00741211" w:rsidRDefault="00741211" w:rsidP="00741211">
      <w:pPr>
        <w:ind w:firstLine="720"/>
        <w:jc w:val="both"/>
        <w:rPr>
          <w:sz w:val="32"/>
          <w:szCs w:val="32"/>
        </w:rPr>
      </w:pPr>
    </w:p>
    <w:p w:rsidR="001159E0" w:rsidRDefault="001159E0" w:rsidP="00741211">
      <w:pPr>
        <w:ind w:firstLine="720"/>
        <w:jc w:val="both"/>
        <w:rPr>
          <w:sz w:val="32"/>
          <w:szCs w:val="32"/>
        </w:rPr>
      </w:pPr>
    </w:p>
    <w:p w:rsidR="001159E0" w:rsidRDefault="001159E0" w:rsidP="001159E0">
      <w:pPr>
        <w:ind w:firstLine="7513"/>
        <w:jc w:val="both"/>
        <w:rPr>
          <w:i/>
          <w:sz w:val="32"/>
          <w:szCs w:val="32"/>
        </w:rPr>
      </w:pPr>
    </w:p>
    <w:p w:rsidR="001159E0" w:rsidRPr="001159E0" w:rsidRDefault="001159E0" w:rsidP="001159E0">
      <w:pPr>
        <w:ind w:firstLine="7513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Областна дирекция „Земеделие” - Монтана</w:t>
      </w:r>
    </w:p>
    <w:sectPr w:rsidR="001159E0" w:rsidRPr="001159E0" w:rsidSect="00444A67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22DF6"/>
    <w:multiLevelType w:val="hybridMultilevel"/>
    <w:tmpl w:val="8BA23798"/>
    <w:lvl w:ilvl="0" w:tplc="71EA90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noPunctuationKerning/>
  <w:characterSpacingControl w:val="doNotCompress"/>
  <w:compat/>
  <w:rsids>
    <w:rsidRoot w:val="00DD12D7"/>
    <w:rsid w:val="0005319C"/>
    <w:rsid w:val="00064B9B"/>
    <w:rsid w:val="000864B4"/>
    <w:rsid w:val="000B66BC"/>
    <w:rsid w:val="001159E0"/>
    <w:rsid w:val="00151C89"/>
    <w:rsid w:val="001726F1"/>
    <w:rsid w:val="001B26BE"/>
    <w:rsid w:val="001D0E19"/>
    <w:rsid w:val="001F58EB"/>
    <w:rsid w:val="00215314"/>
    <w:rsid w:val="002231C6"/>
    <w:rsid w:val="00256578"/>
    <w:rsid w:val="002823E4"/>
    <w:rsid w:val="002876D2"/>
    <w:rsid w:val="00294EF1"/>
    <w:rsid w:val="002D1221"/>
    <w:rsid w:val="002D1F8F"/>
    <w:rsid w:val="003035AF"/>
    <w:rsid w:val="003055C3"/>
    <w:rsid w:val="00352477"/>
    <w:rsid w:val="00356C3B"/>
    <w:rsid w:val="003901E3"/>
    <w:rsid w:val="003A124D"/>
    <w:rsid w:val="003C5FDF"/>
    <w:rsid w:val="003E796D"/>
    <w:rsid w:val="00444A67"/>
    <w:rsid w:val="004D20A4"/>
    <w:rsid w:val="004F6345"/>
    <w:rsid w:val="0052702B"/>
    <w:rsid w:val="00567A0A"/>
    <w:rsid w:val="005A68AA"/>
    <w:rsid w:val="005F752C"/>
    <w:rsid w:val="00640B06"/>
    <w:rsid w:val="00681A83"/>
    <w:rsid w:val="00685B2C"/>
    <w:rsid w:val="006C178A"/>
    <w:rsid w:val="00703C73"/>
    <w:rsid w:val="00710634"/>
    <w:rsid w:val="007215E8"/>
    <w:rsid w:val="00734644"/>
    <w:rsid w:val="00741211"/>
    <w:rsid w:val="00773F4F"/>
    <w:rsid w:val="00786D39"/>
    <w:rsid w:val="007A0BD4"/>
    <w:rsid w:val="007C37CA"/>
    <w:rsid w:val="007C6591"/>
    <w:rsid w:val="007D2D38"/>
    <w:rsid w:val="007E2F87"/>
    <w:rsid w:val="007E37BE"/>
    <w:rsid w:val="00805180"/>
    <w:rsid w:val="008371AC"/>
    <w:rsid w:val="008F0E50"/>
    <w:rsid w:val="009268A6"/>
    <w:rsid w:val="00993A04"/>
    <w:rsid w:val="00994CFB"/>
    <w:rsid w:val="009A0046"/>
    <w:rsid w:val="009E5FD9"/>
    <w:rsid w:val="00AF3916"/>
    <w:rsid w:val="00B37D51"/>
    <w:rsid w:val="00BC2254"/>
    <w:rsid w:val="00BD64CD"/>
    <w:rsid w:val="00C00F45"/>
    <w:rsid w:val="00C043DA"/>
    <w:rsid w:val="00C66D19"/>
    <w:rsid w:val="00C9446D"/>
    <w:rsid w:val="00CD4CCE"/>
    <w:rsid w:val="00DD12D7"/>
    <w:rsid w:val="00E41E71"/>
    <w:rsid w:val="00E93744"/>
    <w:rsid w:val="00EA245E"/>
    <w:rsid w:val="00ED5D93"/>
    <w:rsid w:val="00EF41B6"/>
    <w:rsid w:val="00F67429"/>
    <w:rsid w:val="00F7473F"/>
    <w:rsid w:val="00FB047B"/>
    <w:rsid w:val="00FF657F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4A67"/>
    <w:rPr>
      <w:rFonts w:cs="Arial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0E19"/>
    <w:rPr>
      <w:rFonts w:ascii="Tahoma" w:hAnsi="Tahoma" w:cs="Tahoma"/>
      <w:sz w:val="16"/>
      <w:szCs w:val="16"/>
    </w:rPr>
  </w:style>
  <w:style w:type="paragraph" w:customStyle="1" w:styleId="a">
    <w:name w:val="Знак"/>
    <w:basedOn w:val="Normal"/>
    <w:rsid w:val="008F0E50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character" w:styleId="Hyperlink">
    <w:name w:val="Hyperlink"/>
    <w:rsid w:val="00151C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ОБЯВА</vt:lpstr>
    </vt:vector>
  </TitlesOfParts>
  <Company>MZG</Company>
  <LinksUpToDate>false</LinksUpToDate>
  <CharactersWithSpaces>1292</CharactersWithSpaces>
  <SharedDoc>false</SharedDoc>
  <HLinks>
    <vt:vector size="6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ОБЯВА</dc:title>
  <dc:creator>aleks</dc:creator>
  <cp:lastModifiedBy>PC</cp:lastModifiedBy>
  <cp:revision>4</cp:revision>
  <cp:lastPrinted>2013-05-15T09:43:00Z</cp:lastPrinted>
  <dcterms:created xsi:type="dcterms:W3CDTF">2022-06-23T12:11:00Z</dcterms:created>
  <dcterms:modified xsi:type="dcterms:W3CDTF">2022-06-23T13:22:00Z</dcterms:modified>
</cp:coreProperties>
</file>